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7E251C">
      <w:pPr>
        <w:tabs>
          <w:tab w:val="left" w:pos="4962"/>
        </w:tabs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0D111392" wp14:editId="63286FAD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452EC2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4F644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715</w:t>
      </w:r>
    </w:p>
    <w:p w:rsidR="006E5F01" w:rsidRPr="00E45A02" w:rsidRDefault="006E5F01" w:rsidP="006E5F01">
      <w:pPr>
        <w:spacing w:after="0"/>
        <w:ind w:right="4995"/>
        <w:jc w:val="both"/>
        <w:rPr>
          <w:rFonts w:ascii="Times New Roman" w:hAnsi="Times New Roman"/>
          <w:sz w:val="28"/>
          <w:szCs w:val="28"/>
        </w:rPr>
      </w:pPr>
      <w:r w:rsidRPr="00E45A02">
        <w:rPr>
          <w:rFonts w:ascii="Times New Roman" w:hAnsi="Times New Roman"/>
          <w:sz w:val="28"/>
          <w:szCs w:val="28"/>
        </w:rPr>
        <w:t xml:space="preserve">О внесении изменений в приказ Управления образования </w:t>
      </w:r>
      <w:proofErr w:type="spellStart"/>
      <w:r w:rsidRPr="00E45A02">
        <w:rPr>
          <w:rFonts w:ascii="Times New Roman" w:hAnsi="Times New Roman"/>
          <w:sz w:val="28"/>
          <w:szCs w:val="28"/>
        </w:rPr>
        <w:t>Грязовецкого</w:t>
      </w:r>
      <w:proofErr w:type="spellEnd"/>
      <w:r w:rsidRPr="00E45A02">
        <w:rPr>
          <w:rFonts w:ascii="Times New Roman" w:hAnsi="Times New Roman"/>
          <w:sz w:val="28"/>
          <w:szCs w:val="28"/>
        </w:rPr>
        <w:t xml:space="preserve"> муниципаль</w:t>
      </w:r>
      <w:r w:rsidR="00F7794C" w:rsidRPr="00E45A02">
        <w:rPr>
          <w:rFonts w:ascii="Times New Roman" w:hAnsi="Times New Roman"/>
          <w:sz w:val="28"/>
          <w:szCs w:val="28"/>
        </w:rPr>
        <w:t>ного района от 27.12.2021 № 1237</w:t>
      </w:r>
      <w:r w:rsidRPr="00E45A02">
        <w:rPr>
          <w:rFonts w:ascii="Times New Roman" w:hAnsi="Times New Roman"/>
          <w:sz w:val="28"/>
          <w:szCs w:val="28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45A02">
        <w:rPr>
          <w:rFonts w:ascii="Times New Roman" w:hAnsi="Times New Roman"/>
          <w:sz w:val="28"/>
          <w:szCs w:val="28"/>
        </w:rPr>
        <w:t>Грязовецко</w:t>
      </w:r>
      <w:r w:rsidR="00F7794C" w:rsidRPr="00E45A02">
        <w:rPr>
          <w:rFonts w:ascii="Times New Roman" w:hAnsi="Times New Roman"/>
          <w:sz w:val="28"/>
          <w:szCs w:val="28"/>
        </w:rPr>
        <w:t>го</w:t>
      </w:r>
      <w:proofErr w:type="spellEnd"/>
      <w:r w:rsidR="00F7794C" w:rsidRPr="00E45A02">
        <w:rPr>
          <w:rFonts w:ascii="Times New Roman" w:hAnsi="Times New Roman"/>
          <w:sz w:val="28"/>
          <w:szCs w:val="28"/>
        </w:rPr>
        <w:t xml:space="preserve"> муниципального района на 2022</w:t>
      </w:r>
      <w:r w:rsidRPr="00E45A02">
        <w:rPr>
          <w:rFonts w:ascii="Times New Roman" w:hAnsi="Times New Roman"/>
          <w:sz w:val="28"/>
          <w:szCs w:val="28"/>
        </w:rPr>
        <w:t xml:space="preserve"> год»</w:t>
      </w:r>
    </w:p>
    <w:p w:rsidR="006E5F01" w:rsidRPr="00E45A02" w:rsidRDefault="006E5F01" w:rsidP="006E5F01">
      <w:pPr>
        <w:spacing w:after="0"/>
        <w:rPr>
          <w:rFonts w:ascii="Times New Roman" w:hAnsi="Times New Roman"/>
          <w:sz w:val="28"/>
          <w:szCs w:val="28"/>
        </w:rPr>
      </w:pPr>
    </w:p>
    <w:p w:rsidR="006E5F01" w:rsidRPr="00E45A02" w:rsidRDefault="006E5F01" w:rsidP="006E5F0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45A02">
        <w:rPr>
          <w:rFonts w:ascii="Times New Roman" w:hAnsi="Times New Roman"/>
          <w:sz w:val="28"/>
          <w:szCs w:val="28"/>
        </w:rPr>
        <w:t>С целью эффективного расходования бюджетных средств</w:t>
      </w:r>
    </w:p>
    <w:p w:rsidR="006E5F01" w:rsidRPr="00E45A02" w:rsidRDefault="006E5F01" w:rsidP="006E5F0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45A02">
        <w:rPr>
          <w:rFonts w:ascii="Times New Roman" w:hAnsi="Times New Roman"/>
          <w:sz w:val="28"/>
          <w:szCs w:val="28"/>
        </w:rPr>
        <w:t>ПРИКАЗЫВАЮ:</w:t>
      </w:r>
    </w:p>
    <w:p w:rsidR="006E5F01" w:rsidRPr="00E45A02" w:rsidRDefault="006E5F01" w:rsidP="007E251C">
      <w:pPr>
        <w:jc w:val="both"/>
        <w:rPr>
          <w:rFonts w:ascii="Times New Roman" w:hAnsi="Times New Roman"/>
          <w:sz w:val="28"/>
          <w:szCs w:val="28"/>
        </w:rPr>
      </w:pPr>
      <w:r w:rsidRPr="00E45A02">
        <w:rPr>
          <w:rFonts w:ascii="Times New Roman" w:hAnsi="Times New Roman"/>
          <w:sz w:val="28"/>
          <w:szCs w:val="28"/>
        </w:rPr>
        <w:t xml:space="preserve">      Внести изменения в приказ Управления образования </w:t>
      </w:r>
      <w:proofErr w:type="spellStart"/>
      <w:r w:rsidRPr="00E45A02">
        <w:rPr>
          <w:rFonts w:ascii="Times New Roman" w:hAnsi="Times New Roman"/>
          <w:sz w:val="28"/>
          <w:szCs w:val="28"/>
        </w:rPr>
        <w:t>Грязове</w:t>
      </w:r>
      <w:r w:rsidR="0085434E" w:rsidRPr="00E45A02">
        <w:rPr>
          <w:rFonts w:ascii="Times New Roman" w:hAnsi="Times New Roman"/>
          <w:sz w:val="28"/>
          <w:szCs w:val="28"/>
        </w:rPr>
        <w:t>цкого</w:t>
      </w:r>
      <w:proofErr w:type="spellEnd"/>
      <w:r w:rsidR="0085434E" w:rsidRPr="00E45A02">
        <w:rPr>
          <w:rFonts w:ascii="Times New Roman" w:hAnsi="Times New Roman"/>
          <w:sz w:val="28"/>
          <w:szCs w:val="28"/>
        </w:rPr>
        <w:t xml:space="preserve"> мун</w:t>
      </w:r>
      <w:r w:rsidR="008F6429" w:rsidRPr="00E45A02">
        <w:rPr>
          <w:rFonts w:ascii="Times New Roman" w:hAnsi="Times New Roman"/>
          <w:sz w:val="28"/>
          <w:szCs w:val="28"/>
        </w:rPr>
        <w:t>и</w:t>
      </w:r>
      <w:r w:rsidR="0085434E" w:rsidRPr="00E45A02">
        <w:rPr>
          <w:rFonts w:ascii="Times New Roman" w:hAnsi="Times New Roman"/>
          <w:sz w:val="28"/>
          <w:szCs w:val="28"/>
        </w:rPr>
        <w:t>ципального района от 27</w:t>
      </w:r>
      <w:r w:rsidRPr="00E45A02">
        <w:rPr>
          <w:rFonts w:ascii="Times New Roman" w:hAnsi="Times New Roman"/>
          <w:sz w:val="28"/>
          <w:szCs w:val="28"/>
        </w:rPr>
        <w:t>.12.202</w:t>
      </w:r>
      <w:r w:rsidR="0085434E" w:rsidRPr="00E45A02">
        <w:rPr>
          <w:rFonts w:ascii="Times New Roman" w:hAnsi="Times New Roman"/>
          <w:sz w:val="28"/>
          <w:szCs w:val="28"/>
        </w:rPr>
        <w:t>1</w:t>
      </w:r>
      <w:r w:rsidRPr="00E45A02">
        <w:rPr>
          <w:rFonts w:ascii="Times New Roman" w:hAnsi="Times New Roman"/>
          <w:sz w:val="28"/>
          <w:szCs w:val="28"/>
        </w:rPr>
        <w:t xml:space="preserve"> № 1</w:t>
      </w:r>
      <w:r w:rsidR="0085434E" w:rsidRPr="00E45A02">
        <w:rPr>
          <w:rFonts w:ascii="Times New Roman" w:hAnsi="Times New Roman"/>
          <w:sz w:val="28"/>
          <w:szCs w:val="28"/>
        </w:rPr>
        <w:t>237</w:t>
      </w:r>
      <w:r w:rsidRPr="00E45A02">
        <w:rPr>
          <w:rFonts w:ascii="Times New Roman" w:hAnsi="Times New Roman"/>
          <w:sz w:val="28"/>
          <w:szCs w:val="28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45A02">
        <w:rPr>
          <w:rFonts w:ascii="Times New Roman" w:hAnsi="Times New Roman"/>
          <w:sz w:val="28"/>
          <w:szCs w:val="28"/>
        </w:rPr>
        <w:t>Грязовецкого</w:t>
      </w:r>
      <w:proofErr w:type="spellEnd"/>
      <w:r w:rsidRPr="00E45A02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85434E" w:rsidRPr="00E45A02">
        <w:rPr>
          <w:rFonts w:ascii="Times New Roman" w:hAnsi="Times New Roman"/>
          <w:sz w:val="28"/>
          <w:szCs w:val="28"/>
        </w:rPr>
        <w:t>2</w:t>
      </w:r>
      <w:r w:rsidRPr="00E45A02">
        <w:rPr>
          <w:rFonts w:ascii="Times New Roman" w:hAnsi="Times New Roman"/>
          <w:sz w:val="28"/>
          <w:szCs w:val="28"/>
        </w:rPr>
        <w:t xml:space="preserve"> год</w:t>
      </w:r>
      <w:r w:rsidR="00E6016E" w:rsidRPr="00E45A02">
        <w:rPr>
          <w:rFonts w:ascii="Times New Roman" w:hAnsi="Times New Roman"/>
          <w:sz w:val="28"/>
          <w:szCs w:val="28"/>
        </w:rPr>
        <w:t xml:space="preserve">», </w:t>
      </w:r>
      <w:r w:rsidR="00AB38A1" w:rsidRPr="00E45A02">
        <w:rPr>
          <w:rFonts w:ascii="Times New Roman" w:hAnsi="Times New Roman"/>
          <w:sz w:val="28"/>
          <w:szCs w:val="28"/>
        </w:rPr>
        <w:t>изложив в новой редакции таблицы:</w:t>
      </w:r>
      <w:r w:rsidR="0092525A" w:rsidRPr="00E45A02">
        <w:rPr>
          <w:sz w:val="28"/>
          <w:szCs w:val="28"/>
        </w:rPr>
        <w:t xml:space="preserve"> </w:t>
      </w:r>
      <w:proofErr w:type="gramStart"/>
      <w:r w:rsidR="0092525A" w:rsidRPr="00E45A02">
        <w:rPr>
          <w:sz w:val="28"/>
          <w:szCs w:val="28"/>
        </w:rPr>
        <w:t>«</w:t>
      </w:r>
      <w:r w:rsidR="0092525A" w:rsidRPr="00E45A02">
        <w:rPr>
          <w:rFonts w:ascii="Times New Roman" w:hAnsi="Times New Roman"/>
          <w:sz w:val="28"/>
          <w:szCs w:val="28"/>
        </w:rPr>
        <w:t>Численность обучающихся по услугам по школам»,</w:t>
      </w:r>
      <w:r w:rsidR="0092525A" w:rsidRPr="00E45A02">
        <w:rPr>
          <w:sz w:val="28"/>
          <w:szCs w:val="28"/>
        </w:rPr>
        <w:t xml:space="preserve"> «</w:t>
      </w:r>
      <w:r w:rsidR="0092525A" w:rsidRPr="00E45A02">
        <w:rPr>
          <w:rFonts w:ascii="Times New Roman" w:hAnsi="Times New Roman"/>
          <w:sz w:val="28"/>
          <w:szCs w:val="28"/>
        </w:rPr>
        <w:t xml:space="preserve">Расчет количества классов от наполняемости, исходя из фактической численности обучающихся по видам услуг», </w:t>
      </w:r>
      <w:r w:rsidR="00072B2E" w:rsidRPr="00E45A02">
        <w:rPr>
          <w:rFonts w:ascii="Times New Roman" w:hAnsi="Times New Roman"/>
          <w:sz w:val="28"/>
          <w:szCs w:val="28"/>
        </w:rPr>
        <w:t>«</w:t>
      </w:r>
      <w:r w:rsidR="0092525A" w:rsidRPr="00E45A02">
        <w:rPr>
          <w:rFonts w:ascii="Times New Roman" w:hAnsi="Times New Roman"/>
          <w:sz w:val="28"/>
          <w:szCs w:val="28"/>
        </w:rPr>
        <w:t>Процентное соотношение классов по наполняемости по видам услуг от общего количества классов</w:t>
      </w:r>
      <w:r w:rsidR="00072B2E" w:rsidRPr="00E45A02">
        <w:rPr>
          <w:rFonts w:ascii="Times New Roman" w:hAnsi="Times New Roman"/>
          <w:sz w:val="28"/>
          <w:szCs w:val="28"/>
        </w:rPr>
        <w:t>»</w:t>
      </w:r>
      <w:r w:rsidR="0092525A" w:rsidRPr="00E45A02">
        <w:rPr>
          <w:rFonts w:ascii="Times New Roman" w:hAnsi="Times New Roman"/>
          <w:sz w:val="28"/>
          <w:szCs w:val="28"/>
        </w:rPr>
        <w:t xml:space="preserve">, </w:t>
      </w:r>
      <w:r w:rsidR="004A3FBE" w:rsidRPr="00E45A02">
        <w:rPr>
          <w:rFonts w:ascii="Times New Roman" w:hAnsi="Times New Roman"/>
          <w:sz w:val="28"/>
          <w:szCs w:val="28"/>
        </w:rPr>
        <w:t xml:space="preserve"> </w:t>
      </w:r>
      <w:r w:rsidR="00072B2E" w:rsidRPr="00E45A02">
        <w:rPr>
          <w:rFonts w:ascii="Times New Roman" w:hAnsi="Times New Roman"/>
          <w:sz w:val="28"/>
          <w:szCs w:val="28"/>
        </w:rPr>
        <w:t>«</w:t>
      </w:r>
      <w:r w:rsidR="0092525A" w:rsidRPr="00E45A02">
        <w:rPr>
          <w:rFonts w:ascii="Times New Roman" w:hAnsi="Times New Roman"/>
          <w:sz w:val="28"/>
          <w:szCs w:val="28"/>
        </w:rPr>
        <w:t>Распределение ФОТ, учебных и учебников исходя из процентного соотношения классов по видам услуг</w:t>
      </w:r>
      <w:r w:rsidR="00072B2E" w:rsidRPr="00E45A02">
        <w:rPr>
          <w:rFonts w:ascii="Times New Roman" w:hAnsi="Times New Roman"/>
          <w:sz w:val="28"/>
          <w:szCs w:val="28"/>
        </w:rPr>
        <w:t>»</w:t>
      </w:r>
      <w:r w:rsidR="0092525A" w:rsidRPr="00E45A02">
        <w:rPr>
          <w:rFonts w:ascii="Times New Roman" w:hAnsi="Times New Roman"/>
          <w:sz w:val="28"/>
          <w:szCs w:val="28"/>
        </w:rPr>
        <w:t xml:space="preserve">, </w:t>
      </w:r>
      <w:r w:rsidR="00072B2E" w:rsidRPr="00E45A02">
        <w:rPr>
          <w:rFonts w:ascii="Times New Roman" w:hAnsi="Times New Roman"/>
          <w:sz w:val="28"/>
          <w:szCs w:val="28"/>
        </w:rPr>
        <w:t>«</w:t>
      </w:r>
      <w:r w:rsidR="0092525A" w:rsidRPr="00E45A02">
        <w:rPr>
          <w:rFonts w:ascii="Times New Roman" w:hAnsi="Times New Roman"/>
          <w:sz w:val="28"/>
          <w:szCs w:val="28"/>
        </w:rPr>
        <w:t>Норматив на одного обучающегося по видам услуг по школам</w:t>
      </w:r>
      <w:r w:rsidR="00072B2E" w:rsidRPr="00E45A02">
        <w:rPr>
          <w:rFonts w:ascii="Times New Roman" w:hAnsi="Times New Roman"/>
          <w:sz w:val="28"/>
          <w:szCs w:val="28"/>
        </w:rPr>
        <w:t>»</w:t>
      </w:r>
      <w:r w:rsidR="0092525A" w:rsidRPr="00E45A02">
        <w:rPr>
          <w:rFonts w:ascii="Times New Roman" w:hAnsi="Times New Roman"/>
          <w:sz w:val="28"/>
          <w:szCs w:val="28"/>
        </w:rPr>
        <w:t xml:space="preserve">, </w:t>
      </w:r>
      <w:r w:rsidR="004A3FBE" w:rsidRPr="00E45A02">
        <w:rPr>
          <w:rFonts w:ascii="Times New Roman" w:hAnsi="Times New Roman"/>
          <w:sz w:val="28"/>
          <w:szCs w:val="28"/>
        </w:rPr>
        <w:t xml:space="preserve"> </w:t>
      </w:r>
      <w:r w:rsidR="00072B2E" w:rsidRPr="00E45A02">
        <w:rPr>
          <w:rFonts w:ascii="Times New Roman" w:hAnsi="Times New Roman"/>
          <w:sz w:val="28"/>
          <w:szCs w:val="28"/>
        </w:rPr>
        <w:t>«</w:t>
      </w:r>
      <w:r w:rsidR="0092525A" w:rsidRPr="00E45A02">
        <w:rPr>
          <w:rFonts w:ascii="Times New Roman" w:hAnsi="Times New Roman"/>
          <w:sz w:val="28"/>
          <w:szCs w:val="28"/>
        </w:rPr>
        <w:t>Численность обучающихся по видам услуг, дошкольные учреждения</w:t>
      </w:r>
      <w:proofErr w:type="gramEnd"/>
      <w:r w:rsidR="00072B2E" w:rsidRPr="00E45A02">
        <w:rPr>
          <w:rFonts w:ascii="Times New Roman" w:hAnsi="Times New Roman"/>
          <w:sz w:val="28"/>
          <w:szCs w:val="28"/>
        </w:rPr>
        <w:t>»</w:t>
      </w:r>
      <w:r w:rsidR="0092525A" w:rsidRPr="00E45A02">
        <w:rPr>
          <w:rFonts w:ascii="Times New Roman" w:hAnsi="Times New Roman"/>
          <w:sz w:val="28"/>
          <w:szCs w:val="28"/>
        </w:rPr>
        <w:t xml:space="preserve">, </w:t>
      </w:r>
      <w:r w:rsidR="004A3FBE" w:rsidRPr="00E45A02">
        <w:rPr>
          <w:rFonts w:ascii="Times New Roman" w:hAnsi="Times New Roman"/>
          <w:sz w:val="28"/>
          <w:szCs w:val="28"/>
        </w:rPr>
        <w:t xml:space="preserve">  </w:t>
      </w:r>
      <w:r w:rsidR="00072B2E" w:rsidRPr="00E45A02">
        <w:rPr>
          <w:rFonts w:ascii="Times New Roman" w:hAnsi="Times New Roman"/>
          <w:sz w:val="28"/>
          <w:szCs w:val="28"/>
        </w:rPr>
        <w:t>«</w:t>
      </w:r>
      <w:proofErr w:type="gramStart"/>
      <w:r w:rsidR="0092525A" w:rsidRPr="00E45A02">
        <w:rPr>
          <w:rFonts w:ascii="Times New Roman" w:hAnsi="Times New Roman"/>
          <w:sz w:val="28"/>
          <w:szCs w:val="28"/>
        </w:rPr>
        <w:t>Соотношение обучающихся по видам услуг дошкольные учреждения</w:t>
      </w:r>
      <w:r w:rsidR="00072B2E" w:rsidRPr="00E45A02">
        <w:rPr>
          <w:rFonts w:ascii="Times New Roman" w:hAnsi="Times New Roman"/>
          <w:sz w:val="28"/>
          <w:szCs w:val="28"/>
        </w:rPr>
        <w:t>»,</w:t>
      </w:r>
      <w:r w:rsidR="00072B2E" w:rsidRPr="00E45A02">
        <w:rPr>
          <w:sz w:val="28"/>
          <w:szCs w:val="28"/>
        </w:rPr>
        <w:t xml:space="preserve"> «</w:t>
      </w:r>
      <w:r w:rsidR="00072B2E" w:rsidRPr="00E45A02">
        <w:rPr>
          <w:rFonts w:ascii="Times New Roman" w:hAnsi="Times New Roman"/>
          <w:sz w:val="28"/>
          <w:szCs w:val="28"/>
        </w:rPr>
        <w:t xml:space="preserve">Соотношение ФОТ и учебных расходов по </w:t>
      </w:r>
      <w:r w:rsidR="00072B2E" w:rsidRPr="00E45A02">
        <w:rPr>
          <w:rFonts w:ascii="Times New Roman" w:hAnsi="Times New Roman"/>
          <w:sz w:val="28"/>
          <w:szCs w:val="28"/>
        </w:rPr>
        <w:lastRenderedPageBreak/>
        <w:t>видам услуг с применением повышающего к-та для ОВЗ 1,2 дошкольные учреждения»,  «Норматив на одного обучающегося по дошкольному образованию»</w:t>
      </w:r>
      <w:r w:rsidR="00AB38A1" w:rsidRPr="00E45A02">
        <w:rPr>
          <w:rFonts w:ascii="Times New Roman" w:hAnsi="Times New Roman"/>
          <w:sz w:val="28"/>
          <w:szCs w:val="28"/>
        </w:rPr>
        <w:t xml:space="preserve">, </w:t>
      </w:r>
      <w:r w:rsidR="007E251C" w:rsidRPr="00E45A02">
        <w:rPr>
          <w:rFonts w:ascii="Times New Roman" w:hAnsi="Times New Roman"/>
          <w:sz w:val="28"/>
          <w:szCs w:val="28"/>
        </w:rPr>
        <w:t xml:space="preserve">«Базовый норматив затрат на общехозяйственные нужды для учреждений, подведомственных Управлению образования», «Базовый норматив на оказание муниципальных работ МБУДО «Центр развития детей и молодежи» </w:t>
      </w:r>
      <w:r w:rsidR="00AB38A1" w:rsidRPr="00E45A02">
        <w:rPr>
          <w:rFonts w:ascii="Times New Roman" w:hAnsi="Times New Roman"/>
          <w:sz w:val="28"/>
          <w:szCs w:val="28"/>
        </w:rPr>
        <w:t>пункта II приложения 1  к данному</w:t>
      </w:r>
      <w:proofErr w:type="gramEnd"/>
      <w:r w:rsidR="00AB38A1" w:rsidRPr="00E45A02">
        <w:rPr>
          <w:rFonts w:ascii="Times New Roman" w:hAnsi="Times New Roman"/>
          <w:sz w:val="28"/>
          <w:szCs w:val="28"/>
        </w:rPr>
        <w:t xml:space="preserve"> приказу (приложение 1);  </w:t>
      </w: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E45A02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E45A02" w:rsidRDefault="00E45A02" w:rsidP="007E25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5A02" w:rsidRDefault="00E45A02" w:rsidP="007E25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5A02" w:rsidRDefault="00E45A02" w:rsidP="007E25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5A02" w:rsidRDefault="00E45A02" w:rsidP="007E25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529" w:rsidRPr="00E45A02" w:rsidRDefault="004B2529" w:rsidP="007E25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</w:t>
            </w:r>
            <w:r w:rsidR="007E251C"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r w:rsidR="007E251C"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E45A02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E45A02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</w:p>
          <w:p w:rsidR="00E45A02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E45A02" w:rsidRDefault="00E45A02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5A02" w:rsidRDefault="00E45A02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529" w:rsidRPr="00E45A02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E45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B38A1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AB38A1" w:rsidSect="00E45A02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452EC2">
        <w:rPr>
          <w:rFonts w:ascii="Times New Roman" w:hAnsi="Times New Roman"/>
          <w:sz w:val="20"/>
          <w:szCs w:val="20"/>
        </w:rPr>
        <w:t>01.09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452EC2">
        <w:rPr>
          <w:rFonts w:ascii="Times New Roman" w:hAnsi="Times New Roman"/>
          <w:sz w:val="20"/>
          <w:szCs w:val="20"/>
        </w:rPr>
        <w:t>715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AB38A1" w:rsidRPr="006E4945" w:rsidRDefault="00AB38A1" w:rsidP="00C87A70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452EC2" w:rsidRPr="00452EC2" w:rsidRDefault="00452EC2" w:rsidP="00452EC2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2E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Численность обучающихся по услугам</w:t>
      </w:r>
      <w:r w:rsidR="009252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школам,</w:t>
      </w:r>
      <w:r w:rsidRPr="00452E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чел.</w:t>
      </w:r>
    </w:p>
    <w:tbl>
      <w:tblPr>
        <w:tblW w:w="15313" w:type="dxa"/>
        <w:tblInd w:w="93" w:type="dxa"/>
        <w:tblLook w:val="04A0" w:firstRow="1" w:lastRow="0" w:firstColumn="1" w:lastColumn="0" w:noHBand="0" w:noVBand="1"/>
      </w:tblPr>
      <w:tblGrid>
        <w:gridCol w:w="2928"/>
        <w:gridCol w:w="1467"/>
        <w:gridCol w:w="1467"/>
        <w:gridCol w:w="1573"/>
        <w:gridCol w:w="1541"/>
        <w:gridCol w:w="1397"/>
        <w:gridCol w:w="1557"/>
        <w:gridCol w:w="1723"/>
        <w:gridCol w:w="1660"/>
      </w:tblGrid>
      <w:tr w:rsidR="00452EC2" w:rsidRPr="0050733F" w:rsidTr="004A3FBE">
        <w:trPr>
          <w:trHeight w:val="288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4A3FBE" w:rsidRPr="0050733F" w:rsidTr="004A3FBE">
        <w:trPr>
          <w:trHeight w:val="1104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</w:t>
            </w:r>
            <w:r w:rsidRPr="005073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образования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4A3FBE" w:rsidRPr="0050733F" w:rsidTr="004A3FBE">
        <w:trPr>
          <w:trHeight w:val="1104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4A3FBE" w:rsidRPr="0050733F" w:rsidTr="004A3FBE">
        <w:trPr>
          <w:trHeight w:val="1104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4A3FBE" w:rsidRPr="0050733F" w:rsidTr="004A3FBE">
        <w:trPr>
          <w:trHeight w:val="1104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4A3FBE" w:rsidRPr="0050733F" w:rsidTr="004A3FBE">
        <w:trPr>
          <w:trHeight w:val="1332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A3FBE">
        <w:trPr>
          <w:trHeight w:val="106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A3FBE">
        <w:trPr>
          <w:trHeight w:val="106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A3FBE">
        <w:trPr>
          <w:trHeight w:val="1068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52EC2" w:rsidRPr="00452EC2" w:rsidRDefault="00452EC2" w:rsidP="00452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EC2">
        <w:rPr>
          <w:rFonts w:ascii="Times New Roman" w:hAnsi="Times New Roman"/>
          <w:sz w:val="24"/>
          <w:szCs w:val="24"/>
        </w:rPr>
        <w:t>Расчет количества классов от наполняемости, исходя из фактической численности обучающихся по видам услуг (на один класс - город 25чел., село 14 чел; ОВЗ город-14 чел, село 7 чел; с применением поправочных коэффициентов  для ОВЗ 1,2; для профильного обучения 1,05)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824"/>
        <w:gridCol w:w="1467"/>
        <w:gridCol w:w="1467"/>
        <w:gridCol w:w="1567"/>
        <w:gridCol w:w="1541"/>
        <w:gridCol w:w="1377"/>
        <w:gridCol w:w="1557"/>
        <w:gridCol w:w="1723"/>
        <w:gridCol w:w="1660"/>
      </w:tblGrid>
      <w:tr w:rsidR="00452EC2" w:rsidRPr="0050733F" w:rsidTr="004A3FBE">
        <w:trPr>
          <w:trHeight w:val="28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4A3FBE" w:rsidRPr="0050733F" w:rsidTr="004A3FBE">
        <w:trPr>
          <w:trHeight w:val="1104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4A3FBE" w:rsidRPr="0050733F" w:rsidTr="004A3FBE">
        <w:trPr>
          <w:trHeight w:val="1104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2,4</w:t>
            </w:r>
          </w:p>
        </w:tc>
      </w:tr>
      <w:tr w:rsidR="004A3FBE" w:rsidRPr="0050733F" w:rsidTr="004A3FBE">
        <w:trPr>
          <w:trHeight w:val="1104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2,1</w:t>
            </w:r>
          </w:p>
        </w:tc>
      </w:tr>
      <w:tr w:rsidR="004A3FBE" w:rsidRPr="0050733F" w:rsidTr="004A3FBE">
        <w:trPr>
          <w:trHeight w:val="1104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16,8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3,4</w:t>
            </w:r>
          </w:p>
        </w:tc>
      </w:tr>
      <w:tr w:rsidR="004A3FBE" w:rsidRPr="0050733F" w:rsidTr="004A3FBE">
        <w:trPr>
          <w:trHeight w:val="1332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A3FBE" w:rsidRPr="0050733F" w:rsidTr="004A3FBE">
        <w:trPr>
          <w:trHeight w:val="1068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A3FBE" w:rsidRPr="0050733F" w:rsidTr="004A3FBE">
        <w:trPr>
          <w:trHeight w:val="1068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A3FBE" w:rsidRPr="0050733F" w:rsidTr="004A3FBE">
        <w:trPr>
          <w:trHeight w:val="1068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452EC2" w:rsidRPr="00452EC2" w:rsidRDefault="00452EC2" w:rsidP="00452EC2"/>
    <w:p w:rsidR="00452EC2" w:rsidRPr="00452EC2" w:rsidRDefault="00452EC2" w:rsidP="00452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EC2">
        <w:rPr>
          <w:rFonts w:ascii="Times New Roman" w:hAnsi="Times New Roman"/>
          <w:sz w:val="24"/>
          <w:szCs w:val="24"/>
        </w:rPr>
        <w:t>Процентное соотношение классов по наполняемости по видам услуг от общего количества классов, %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172"/>
        <w:gridCol w:w="1467"/>
        <w:gridCol w:w="1467"/>
        <w:gridCol w:w="1600"/>
        <w:gridCol w:w="1541"/>
        <w:gridCol w:w="1691"/>
        <w:gridCol w:w="1559"/>
        <w:gridCol w:w="1843"/>
        <w:gridCol w:w="1843"/>
      </w:tblGrid>
      <w:tr w:rsidR="00452EC2" w:rsidRPr="0050733F" w:rsidTr="00452EC2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«Слободская школа»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«Юровская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школа»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11,5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31,2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34,1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27,2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47,4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41,5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38,3</w:t>
            </w:r>
          </w:p>
        </w:tc>
      </w:tr>
      <w:tr w:rsidR="004A3FBE" w:rsidRPr="0050733F" w:rsidTr="00452EC2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52EC2" w:rsidRPr="00452EC2" w:rsidRDefault="00452EC2" w:rsidP="00452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EC2" w:rsidRPr="00452EC2" w:rsidRDefault="00452EC2" w:rsidP="00452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2EC2">
        <w:rPr>
          <w:rFonts w:ascii="Times New Roman" w:hAnsi="Times New Roman"/>
          <w:sz w:val="24"/>
          <w:szCs w:val="24"/>
        </w:rPr>
        <w:t>Распределение ФОТ, учебных и учебников исходя из процентного соотношения классов по видам услуг, руб.</w:t>
      </w:r>
    </w:p>
    <w:tbl>
      <w:tblPr>
        <w:tblW w:w="15228" w:type="dxa"/>
        <w:tblInd w:w="93" w:type="dxa"/>
        <w:tblLook w:val="04A0" w:firstRow="1" w:lastRow="0" w:firstColumn="1" w:lastColumn="0" w:noHBand="0" w:noVBand="1"/>
      </w:tblPr>
      <w:tblGrid>
        <w:gridCol w:w="2172"/>
        <w:gridCol w:w="1954"/>
        <w:gridCol w:w="1418"/>
        <w:gridCol w:w="1701"/>
        <w:gridCol w:w="1320"/>
        <w:gridCol w:w="1560"/>
        <w:gridCol w:w="1701"/>
        <w:gridCol w:w="1701"/>
        <w:gridCol w:w="1701"/>
      </w:tblGrid>
      <w:tr w:rsidR="00452EC2" w:rsidRPr="0050733F" w:rsidTr="00452EC2">
        <w:trPr>
          <w:trHeight w:val="54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C2" w:rsidRPr="0050733F" w:rsidRDefault="00452EC2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1294779,48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2326510,02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2338435,22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742960,18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1382470,55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1211881,72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3177457,96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1431836,13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16022896,10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12515019,39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10775762,28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5052129,24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7896484,32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3696239,23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4045716,82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3386603,71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1254317,62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4251897,61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3191648,07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2243739,75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4405160,39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1211881,72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5966970,47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2863672,26</w:t>
            </w:r>
          </w:p>
        </w:tc>
      </w:tr>
      <w:tr w:rsidR="004A3FBE" w:rsidRPr="0050733F" w:rsidTr="00452EC2">
        <w:trPr>
          <w:trHeight w:val="1104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19178921,09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18451631,16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13904209,40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6166569,51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8576003,74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3979011,63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5283447,54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4768636,85</w:t>
            </w:r>
          </w:p>
        </w:tc>
      </w:tr>
      <w:tr w:rsidR="004A3FBE" w:rsidRPr="0050733F" w:rsidTr="00452EC2">
        <w:trPr>
          <w:trHeight w:val="1332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280785,69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2710944,54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1845163,12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1390420,94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653804,96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1171585,21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A3FBE" w:rsidRPr="0050733F" w:rsidTr="00452EC2">
        <w:trPr>
          <w:trHeight w:val="1068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452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441234,66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50733F" w:rsidRDefault="0050733F" w:rsidP="00502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A1B" w:rsidRPr="00502A1B" w:rsidRDefault="00502A1B" w:rsidP="00502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A1B">
        <w:rPr>
          <w:rFonts w:ascii="Times New Roman" w:hAnsi="Times New Roman"/>
          <w:sz w:val="24"/>
          <w:szCs w:val="24"/>
        </w:rPr>
        <w:t>Норматив на одного обучающегося по видам услуг</w:t>
      </w:r>
      <w:r w:rsidR="0092525A">
        <w:rPr>
          <w:rFonts w:ascii="Times New Roman" w:hAnsi="Times New Roman"/>
          <w:sz w:val="24"/>
          <w:szCs w:val="24"/>
        </w:rPr>
        <w:t xml:space="preserve"> по школам</w:t>
      </w:r>
      <w:r w:rsidRPr="00502A1B">
        <w:rPr>
          <w:rFonts w:ascii="Times New Roman" w:hAnsi="Times New Roman"/>
          <w:sz w:val="24"/>
          <w:szCs w:val="24"/>
        </w:rPr>
        <w:t>, руб.</w:t>
      </w:r>
    </w:p>
    <w:p w:rsidR="00502A1B" w:rsidRPr="00502A1B" w:rsidRDefault="00502A1B" w:rsidP="00502A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5" w:type="dxa"/>
        <w:tblInd w:w="93" w:type="dxa"/>
        <w:tblLook w:val="04A0" w:firstRow="1" w:lastRow="0" w:firstColumn="1" w:lastColumn="0" w:noHBand="0" w:noVBand="1"/>
      </w:tblPr>
      <w:tblGrid>
        <w:gridCol w:w="2980"/>
        <w:gridCol w:w="1430"/>
        <w:gridCol w:w="1559"/>
        <w:gridCol w:w="1342"/>
        <w:gridCol w:w="1480"/>
        <w:gridCol w:w="1704"/>
        <w:gridCol w:w="1418"/>
        <w:gridCol w:w="1701"/>
        <w:gridCol w:w="1701"/>
      </w:tblGrid>
      <w:tr w:rsidR="00502A1B" w:rsidRPr="0050733F" w:rsidTr="00502A1B">
        <w:trPr>
          <w:trHeight w:val="288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№1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«Средняя школа №2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Г.Грязовца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«Юровская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1B" w:rsidRPr="0050733F" w:rsidRDefault="00502A1B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школа»</w:t>
            </w:r>
          </w:p>
        </w:tc>
      </w:tr>
      <w:tr w:rsidR="004A3FBE" w:rsidRPr="0050733F" w:rsidTr="00502A1B">
        <w:trPr>
          <w:trHeight w:val="110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начального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86319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93060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101671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148592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172809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134654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186909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238639</w:t>
            </w:r>
          </w:p>
        </w:tc>
      </w:tr>
      <w:tr w:rsidR="004A3FBE" w:rsidRPr="0050733F" w:rsidTr="00502A1B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начального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43912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46648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62372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73116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56004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99606</w:t>
            </w:r>
          </w:p>
        </w:tc>
      </w:tr>
      <w:tr w:rsidR="004A3FBE" w:rsidRPr="0050733F" w:rsidTr="00502A1B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83621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94487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99739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149583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176206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134654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186468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238639</w:t>
            </w:r>
          </w:p>
        </w:tc>
      </w:tr>
      <w:tr w:rsidR="004A3FBE" w:rsidRPr="0050733F" w:rsidTr="00502A1B">
        <w:trPr>
          <w:trHeight w:val="1104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44037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46658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62289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73299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56042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77698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99347</w:t>
            </w:r>
          </w:p>
        </w:tc>
      </w:tr>
      <w:tr w:rsidR="004A3FBE" w:rsidRPr="0050733F" w:rsidTr="00502A1B">
        <w:trPr>
          <w:trHeight w:val="133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общего образования, очно-заочное</w:t>
            </w: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46798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A3FBE" w:rsidRPr="0050733F" w:rsidTr="00502A1B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ОВЗ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A3FBE" w:rsidRPr="0050733F" w:rsidTr="00502A1B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профильное обучение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41075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46129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47946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65380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78106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A3FBE" w:rsidRPr="0050733F" w:rsidTr="00502A1B">
        <w:trPr>
          <w:trHeight w:val="106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FBE" w:rsidRPr="0050733F" w:rsidRDefault="004A3FBE" w:rsidP="00502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50733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среднего общего образования, очно-заочная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44123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6E5F01" w:rsidRDefault="006E5F01" w:rsidP="00AB38A1">
      <w:pPr>
        <w:rPr>
          <w:rFonts w:ascii="Times New Roman" w:hAnsi="Times New Roman"/>
          <w:sz w:val="24"/>
          <w:szCs w:val="24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FBE">
        <w:rPr>
          <w:rFonts w:ascii="Times New Roman" w:hAnsi="Times New Roman"/>
          <w:sz w:val="24"/>
          <w:szCs w:val="24"/>
        </w:rPr>
        <w:t>Численность обучающихся по видам услуг, дошкольные учреждения</w:t>
      </w: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963" w:type="dxa"/>
        <w:tblInd w:w="93" w:type="dxa"/>
        <w:tblLook w:val="04A0" w:firstRow="1" w:lastRow="0" w:firstColumn="1" w:lastColumn="0" w:noHBand="0" w:noVBand="1"/>
      </w:tblPr>
      <w:tblGrid>
        <w:gridCol w:w="4239"/>
        <w:gridCol w:w="854"/>
        <w:gridCol w:w="1128"/>
        <w:gridCol w:w="987"/>
        <w:gridCol w:w="987"/>
        <w:gridCol w:w="1128"/>
        <w:gridCol w:w="1128"/>
        <w:gridCol w:w="1114"/>
        <w:gridCol w:w="1141"/>
        <w:gridCol w:w="1249"/>
        <w:gridCol w:w="1202"/>
      </w:tblGrid>
      <w:tr w:rsidR="004A3FBE" w:rsidRPr="0050733F" w:rsidTr="0050733F">
        <w:trPr>
          <w:trHeight w:val="28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21D8A" w:rsidRPr="0050733F" w:rsidTr="0050733F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</w:rPr>
            </w:pPr>
            <w:r w:rsidRPr="0050733F">
              <w:rPr>
                <w:rFonts w:ascii="Times New Roman" w:hAnsi="Times New Roman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</w:rPr>
            </w:pPr>
            <w:r w:rsidRPr="0050733F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</w:rPr>
            </w:pPr>
            <w:r w:rsidRPr="0050733F">
              <w:rPr>
                <w:rFonts w:ascii="Times New Roman" w:hAnsi="Times New Roman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A3FBE" w:rsidRPr="004A3FBE" w:rsidRDefault="004A3FBE" w:rsidP="004A3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FBE" w:rsidRPr="004A3FBE" w:rsidRDefault="004A3FBE" w:rsidP="004A3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FBE">
        <w:rPr>
          <w:rFonts w:ascii="Times New Roman" w:hAnsi="Times New Roman"/>
          <w:sz w:val="24"/>
          <w:szCs w:val="24"/>
        </w:rPr>
        <w:t>Соотношение обучающихся по видам услуг дошкольные учреждения, %</w:t>
      </w:r>
    </w:p>
    <w:p w:rsidR="004A3FBE" w:rsidRPr="004A3FBE" w:rsidRDefault="004A3FBE" w:rsidP="004A3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05" w:type="dxa"/>
        <w:tblInd w:w="93" w:type="dxa"/>
        <w:tblLook w:val="04A0" w:firstRow="1" w:lastRow="0" w:firstColumn="1" w:lastColumn="0" w:noHBand="0" w:noVBand="1"/>
      </w:tblPr>
      <w:tblGrid>
        <w:gridCol w:w="4239"/>
        <w:gridCol w:w="854"/>
        <w:gridCol w:w="1128"/>
        <w:gridCol w:w="987"/>
        <w:gridCol w:w="987"/>
        <w:gridCol w:w="1128"/>
        <w:gridCol w:w="1128"/>
        <w:gridCol w:w="1114"/>
        <w:gridCol w:w="1141"/>
        <w:gridCol w:w="1249"/>
        <w:gridCol w:w="1202"/>
      </w:tblGrid>
      <w:tr w:rsidR="004A3FBE" w:rsidRPr="0050733F" w:rsidTr="0050733F">
        <w:trPr>
          <w:trHeight w:val="28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21D8A" w:rsidRPr="0050733F" w:rsidTr="0050733F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5,3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22,2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22,1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14,8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77,8</w:t>
            </w:r>
          </w:p>
        </w:tc>
      </w:tr>
      <w:tr w:rsidR="00421D8A" w:rsidRPr="0050733F" w:rsidTr="0050733F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8A" w:rsidRPr="0050733F" w:rsidRDefault="00421D8A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77,9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85,2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8A" w:rsidRPr="0050733F" w:rsidRDefault="00421D8A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4A3FBE" w:rsidRPr="004A3FBE" w:rsidRDefault="004A3FBE" w:rsidP="004A3FBE"/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FBE">
        <w:rPr>
          <w:rFonts w:ascii="Times New Roman" w:hAnsi="Times New Roman"/>
          <w:sz w:val="24"/>
          <w:szCs w:val="24"/>
        </w:rPr>
        <w:t>Соотношение ФОТ и учебных расходов по видам услуг с применением повышающего к-та для ОВЗ 1,2 дошкольные учреждения</w:t>
      </w:r>
      <w:r w:rsidR="00072B2E">
        <w:rPr>
          <w:rFonts w:ascii="Times New Roman" w:hAnsi="Times New Roman"/>
          <w:sz w:val="24"/>
          <w:szCs w:val="24"/>
        </w:rPr>
        <w:t>,</w:t>
      </w:r>
      <w:r w:rsidRPr="004A3FBE">
        <w:rPr>
          <w:rFonts w:ascii="Times New Roman" w:hAnsi="Times New Roman"/>
          <w:sz w:val="24"/>
          <w:szCs w:val="24"/>
        </w:rPr>
        <w:t xml:space="preserve"> руб.</w:t>
      </w:r>
    </w:p>
    <w:tbl>
      <w:tblPr>
        <w:tblW w:w="15157" w:type="dxa"/>
        <w:tblInd w:w="93" w:type="dxa"/>
        <w:tblLook w:val="04A0" w:firstRow="1" w:lastRow="0" w:firstColumn="1" w:lastColumn="0" w:noHBand="0" w:noVBand="1"/>
      </w:tblPr>
      <w:tblGrid>
        <w:gridCol w:w="4002"/>
        <w:gridCol w:w="1068"/>
        <w:gridCol w:w="1110"/>
        <w:gridCol w:w="1124"/>
        <w:gridCol w:w="1074"/>
        <w:gridCol w:w="1098"/>
        <w:gridCol w:w="1087"/>
        <w:gridCol w:w="1091"/>
        <w:gridCol w:w="1103"/>
        <w:gridCol w:w="1223"/>
        <w:gridCol w:w="1177"/>
      </w:tblGrid>
      <w:tr w:rsidR="004A3FBE" w:rsidRPr="0050733F" w:rsidTr="0050733F">
        <w:trPr>
          <w:trHeight w:val="28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50733F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0733F" w:rsidRPr="0050733F" w:rsidTr="0050733F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226566</w:t>
            </w:r>
          </w:p>
        </w:tc>
      </w:tr>
      <w:tr w:rsidR="0050733F" w:rsidRPr="0050733F" w:rsidTr="0050733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622051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362797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701332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421903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5587532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0733F" w:rsidRPr="0050733F" w:rsidTr="0050733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2839168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512284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746830</w:t>
            </w:r>
          </w:p>
        </w:tc>
      </w:tr>
      <w:tr w:rsidR="0050733F" w:rsidRPr="0050733F" w:rsidTr="0050733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4035753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7134618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6554997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6220515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8033580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1421956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923769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0733F" w:rsidRPr="0050733F" w:rsidTr="0050733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9018532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3995816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2613904</w:t>
            </w:r>
          </w:p>
        </w:tc>
      </w:tr>
      <w:tr w:rsidR="0050733F" w:rsidRPr="0050733F" w:rsidTr="0050733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50733F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5073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12794196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13867285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12197272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15507482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17012288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5024244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5337331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FBE" w:rsidRPr="004A3FBE" w:rsidRDefault="004A3FBE" w:rsidP="004A3F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FBE">
        <w:rPr>
          <w:rFonts w:ascii="Times New Roman" w:hAnsi="Times New Roman"/>
          <w:sz w:val="24"/>
          <w:szCs w:val="24"/>
        </w:rPr>
        <w:lastRenderedPageBreak/>
        <w:t>Норматив на одного обучающегося по дошкольному образованию, руб.</w:t>
      </w:r>
    </w:p>
    <w:tbl>
      <w:tblPr>
        <w:tblW w:w="15039" w:type="dxa"/>
        <w:tblInd w:w="93" w:type="dxa"/>
        <w:tblLook w:val="04A0" w:firstRow="1" w:lastRow="0" w:firstColumn="1" w:lastColumn="0" w:noHBand="0" w:noVBand="1"/>
      </w:tblPr>
      <w:tblGrid>
        <w:gridCol w:w="3936"/>
        <w:gridCol w:w="868"/>
        <w:gridCol w:w="1107"/>
        <w:gridCol w:w="1144"/>
        <w:gridCol w:w="1184"/>
        <w:gridCol w:w="1146"/>
        <w:gridCol w:w="1105"/>
        <w:gridCol w:w="1108"/>
        <w:gridCol w:w="1120"/>
        <w:gridCol w:w="1243"/>
        <w:gridCol w:w="1196"/>
      </w:tblGrid>
      <w:tr w:rsidR="004A3FBE" w:rsidRPr="004A3FBE" w:rsidTr="0050733F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A3FBE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FBE" w:rsidRPr="004A3FBE" w:rsidRDefault="004A3FBE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4A3FB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50733F" w:rsidRPr="004A3FBE" w:rsidTr="0050733F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113283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103675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120932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100190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105476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147040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83505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102457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93354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85867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100488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82975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87613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118141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94797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83505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102457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93354</w:t>
            </w:r>
          </w:p>
        </w:tc>
      </w:tr>
      <w:tr w:rsidR="0050733F" w:rsidRPr="004A3FBE" w:rsidTr="0050733F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33F" w:rsidRPr="004A3FBE" w:rsidRDefault="0050733F" w:rsidP="004A3F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4A3FB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85867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100488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82975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87613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118141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94797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jc w:val="right"/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102641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33F" w:rsidRPr="0050733F" w:rsidRDefault="0050733F">
            <w:pPr>
              <w:rPr>
                <w:rFonts w:ascii="Times New Roman" w:hAnsi="Times New Roman"/>
                <w:color w:val="000000"/>
              </w:rPr>
            </w:pPr>
            <w:r w:rsidRPr="0050733F">
              <w:rPr>
                <w:rFonts w:ascii="Times New Roman" w:hAnsi="Times New Roman"/>
                <w:color w:val="000000"/>
              </w:rPr>
              <w:t> 0</w:t>
            </w:r>
          </w:p>
        </w:tc>
      </w:tr>
    </w:tbl>
    <w:p w:rsidR="004A3FBE" w:rsidRPr="004A3FBE" w:rsidRDefault="004A3FBE" w:rsidP="004A3FB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A3FBE" w:rsidRPr="004A3FBE" w:rsidSect="00421D8A">
          <w:pgSz w:w="16838" w:h="11906" w:orient="landscape"/>
          <w:pgMar w:top="624" w:right="902" w:bottom="851" w:left="902" w:header="709" w:footer="709" w:gutter="0"/>
          <w:cols w:space="708"/>
          <w:docGrid w:linePitch="360"/>
        </w:sectPr>
      </w:pPr>
    </w:p>
    <w:p w:rsidR="006C1647" w:rsidRPr="00235E0A" w:rsidRDefault="006C1647" w:rsidP="006C16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5E0A">
        <w:rPr>
          <w:rFonts w:ascii="Times New Roman" w:hAnsi="Times New Roman"/>
          <w:b/>
        </w:rPr>
        <w:lastRenderedPageBreak/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235E0A">
        <w:rPr>
          <w:rFonts w:ascii="Times New Roman" w:hAnsi="Times New Roman"/>
          <w:sz w:val="20"/>
          <w:szCs w:val="20"/>
        </w:rPr>
        <w:t>(</w:t>
      </w:r>
      <w:proofErr w:type="spellStart"/>
      <w:r w:rsidRPr="00235E0A">
        <w:rPr>
          <w:rFonts w:ascii="Times New Roman" w:hAnsi="Times New Roman"/>
          <w:sz w:val="20"/>
          <w:szCs w:val="20"/>
        </w:rPr>
        <w:t>руб</w:t>
      </w:r>
      <w:proofErr w:type="spellEnd"/>
      <w:r w:rsidRPr="00235E0A">
        <w:rPr>
          <w:rFonts w:ascii="Times New Roman" w:hAnsi="Times New Roman"/>
          <w:sz w:val="20"/>
          <w:szCs w:val="20"/>
        </w:rPr>
        <w:t>)</w:t>
      </w:r>
    </w:p>
    <w:p w:rsidR="006C1647" w:rsidRPr="00235E0A" w:rsidRDefault="006C1647" w:rsidP="006C1647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6C1647" w:rsidRPr="00235E0A" w:rsidTr="00885A88"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6C1647" w:rsidRPr="00235E0A" w:rsidTr="00885A88"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7688,68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rPr>
          <w:trHeight w:val="370"/>
        </w:trPr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7468,07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10816,97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15250,00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rPr>
          <w:trHeight w:val="574"/>
        </w:trPr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20917,20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20917,20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20917,20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20917,20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rPr>
          <w:trHeight w:val="574"/>
        </w:trPr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25135,21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42981,16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rPr>
          <w:trHeight w:val="375"/>
        </w:trPr>
        <w:tc>
          <w:tcPr>
            <w:tcW w:w="8330" w:type="dxa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134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275" w:type="dxa"/>
          </w:tcPr>
          <w:p w:rsidR="006C1647" w:rsidRPr="006C1647" w:rsidRDefault="006C1647" w:rsidP="006C16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16216,67</w:t>
            </w: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1647" w:rsidRPr="00235E0A" w:rsidTr="00885A88"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13131,68</w:t>
            </w:r>
          </w:p>
        </w:tc>
      </w:tr>
      <w:tr w:rsidR="006C1647" w:rsidRPr="00235E0A" w:rsidTr="00885A88"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19706,13</w:t>
            </w:r>
          </w:p>
        </w:tc>
      </w:tr>
      <w:tr w:rsidR="006C1647" w:rsidRPr="00235E0A" w:rsidTr="00885A88"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16348,50</w:t>
            </w:r>
          </w:p>
        </w:tc>
      </w:tr>
      <w:tr w:rsidR="006C1647" w:rsidRPr="00235E0A" w:rsidTr="00885A88"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14500,79</w:t>
            </w:r>
          </w:p>
        </w:tc>
      </w:tr>
      <w:tr w:rsidR="006C1647" w:rsidRPr="00235E0A" w:rsidTr="00885A88"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МБДОУ «ЦРР №5»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25778,00</w:t>
            </w:r>
          </w:p>
        </w:tc>
      </w:tr>
      <w:tr w:rsidR="006C1647" w:rsidRPr="00235E0A" w:rsidTr="00885A88">
        <w:trPr>
          <w:trHeight w:val="264"/>
        </w:trPr>
        <w:tc>
          <w:tcPr>
            <w:tcW w:w="8330" w:type="dxa"/>
            <w:vAlign w:val="bottom"/>
          </w:tcPr>
          <w:p w:rsidR="006C1647" w:rsidRPr="00235E0A" w:rsidRDefault="006C1647" w:rsidP="00885A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1647" w:rsidRPr="00235E0A" w:rsidRDefault="006C1647" w:rsidP="00885A88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1647" w:rsidRPr="00235E0A" w:rsidRDefault="006C1647" w:rsidP="00885A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1647">
              <w:rPr>
                <w:rFonts w:ascii="Times New Roman" w:hAnsi="Times New Roman"/>
                <w:sz w:val="20"/>
                <w:szCs w:val="20"/>
              </w:rPr>
              <w:t>15621,83</w:t>
            </w:r>
          </w:p>
        </w:tc>
      </w:tr>
    </w:tbl>
    <w:p w:rsidR="00885A88" w:rsidRPr="00885A88" w:rsidRDefault="00885A88" w:rsidP="00885A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5A88" w:rsidRPr="00885A88" w:rsidRDefault="00885A88" w:rsidP="00885A8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5A88" w:rsidRPr="00885A88" w:rsidRDefault="00885A88" w:rsidP="00885A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A88">
        <w:rPr>
          <w:rFonts w:ascii="Times New Roman" w:hAnsi="Times New Roman"/>
          <w:b/>
        </w:rPr>
        <w:t xml:space="preserve">Базовый норматив на оказание муниципальных работ МБУДО «Центр развития детей и молодежи»                                                                                                                                   </w:t>
      </w:r>
      <w:r w:rsidRPr="00885A88">
        <w:rPr>
          <w:rFonts w:ascii="Times New Roman" w:hAnsi="Times New Roman"/>
          <w:sz w:val="20"/>
          <w:szCs w:val="20"/>
        </w:rPr>
        <w:t>(</w:t>
      </w:r>
      <w:proofErr w:type="spellStart"/>
      <w:r w:rsidRPr="00885A88">
        <w:rPr>
          <w:rFonts w:ascii="Times New Roman" w:hAnsi="Times New Roman"/>
          <w:sz w:val="20"/>
          <w:szCs w:val="20"/>
        </w:rPr>
        <w:t>руб</w:t>
      </w:r>
      <w:proofErr w:type="spellEnd"/>
      <w:r w:rsidRPr="00885A88">
        <w:rPr>
          <w:rFonts w:ascii="Times New Roman" w:hAnsi="Times New Roman"/>
          <w:sz w:val="20"/>
          <w:szCs w:val="20"/>
        </w:rPr>
        <w:t>)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5"/>
        <w:gridCol w:w="1620"/>
        <w:gridCol w:w="1440"/>
      </w:tblGrid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8" w:rsidRPr="00885A88" w:rsidRDefault="00885A88" w:rsidP="00885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A8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8" w:rsidRPr="00885A88" w:rsidRDefault="00885A88" w:rsidP="00885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A8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работы,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88" w:rsidRPr="00885A88" w:rsidRDefault="00885A88" w:rsidP="00885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5A8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работы, руб.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граждан, воспитание толерантности в молодежной среде, формирование правовых, культурных и нравственных ценностей среди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 для  самореализации подростков и молодежи, развития творческого, профессионального, интеллектуального потенциалов подростков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  <w:bookmarkStart w:id="0" w:name="_GoBack"/>
        <w:bookmarkEnd w:id="0"/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lastRenderedPageBreak/>
              <w:t>Методическое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Административное обеспечение деятельности организации (В интересах общества, Органы государственной власти, Юридические лица)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  <w:tr w:rsidR="00885A88" w:rsidRPr="00885A88" w:rsidTr="00885A88"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A88" w:rsidRPr="00885A88" w:rsidRDefault="00885A88" w:rsidP="00885A88">
            <w:pPr>
              <w:rPr>
                <w:rFonts w:ascii="Times New Roman" w:hAnsi="Times New Roman"/>
                <w:sz w:val="20"/>
                <w:szCs w:val="20"/>
              </w:rPr>
            </w:pPr>
            <w:r w:rsidRPr="00885A88">
              <w:rPr>
                <w:rFonts w:ascii="Times New Roman" w:hAnsi="Times New Roman"/>
                <w:sz w:val="20"/>
                <w:szCs w:val="20"/>
              </w:rPr>
              <w:t>Информационно-технологическое обеспечение образовательной деятельности (в интересах общества)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4597,1805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88" w:rsidRPr="00481631" w:rsidRDefault="00885A88" w:rsidP="0048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1631">
              <w:rPr>
                <w:rFonts w:ascii="Times New Roman" w:hAnsi="Times New Roman"/>
                <w:sz w:val="20"/>
                <w:szCs w:val="20"/>
              </w:rPr>
              <w:t>2431,3698</w:t>
            </w:r>
          </w:p>
        </w:tc>
      </w:tr>
    </w:tbl>
    <w:p w:rsidR="00E6505C" w:rsidRDefault="00E6505C" w:rsidP="00020B31">
      <w:pPr>
        <w:spacing w:after="0" w:line="240" w:lineRule="auto"/>
        <w:jc w:val="center"/>
      </w:pPr>
    </w:p>
    <w:sectPr w:rsidR="00E6505C" w:rsidSect="00AB38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1C" w:rsidRDefault="007E251C" w:rsidP="005971D4">
      <w:pPr>
        <w:spacing w:after="0" w:line="240" w:lineRule="auto"/>
      </w:pPr>
      <w:r>
        <w:separator/>
      </w:r>
    </w:p>
  </w:endnote>
  <w:endnote w:type="continuationSeparator" w:id="0">
    <w:p w:rsidR="007E251C" w:rsidRDefault="007E251C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1C" w:rsidRDefault="007E251C" w:rsidP="005971D4">
      <w:pPr>
        <w:spacing w:after="0" w:line="240" w:lineRule="auto"/>
      </w:pPr>
      <w:r>
        <w:separator/>
      </w:r>
    </w:p>
  </w:footnote>
  <w:footnote w:type="continuationSeparator" w:id="0">
    <w:p w:rsidR="007E251C" w:rsidRDefault="007E251C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2019E"/>
    <w:rsid w:val="00020B31"/>
    <w:rsid w:val="000372DC"/>
    <w:rsid w:val="00050016"/>
    <w:rsid w:val="00072B2E"/>
    <w:rsid w:val="000B693D"/>
    <w:rsid w:val="00101F82"/>
    <w:rsid w:val="00166240"/>
    <w:rsid w:val="00174033"/>
    <w:rsid w:val="00235E0A"/>
    <w:rsid w:val="00272580"/>
    <w:rsid w:val="002E5047"/>
    <w:rsid w:val="00316021"/>
    <w:rsid w:val="00323382"/>
    <w:rsid w:val="0039742C"/>
    <w:rsid w:val="003B6127"/>
    <w:rsid w:val="003C38A9"/>
    <w:rsid w:val="00421D8A"/>
    <w:rsid w:val="00452EC2"/>
    <w:rsid w:val="00481631"/>
    <w:rsid w:val="004A36CC"/>
    <w:rsid w:val="004A3FBE"/>
    <w:rsid w:val="004B2529"/>
    <w:rsid w:val="004F644A"/>
    <w:rsid w:val="00502A1B"/>
    <w:rsid w:val="0050733F"/>
    <w:rsid w:val="00535149"/>
    <w:rsid w:val="00584B03"/>
    <w:rsid w:val="005971D4"/>
    <w:rsid w:val="005A4277"/>
    <w:rsid w:val="005A440B"/>
    <w:rsid w:val="006C1647"/>
    <w:rsid w:val="006D168D"/>
    <w:rsid w:val="006E5F01"/>
    <w:rsid w:val="00797CC8"/>
    <w:rsid w:val="007A556E"/>
    <w:rsid w:val="007E251C"/>
    <w:rsid w:val="0085434E"/>
    <w:rsid w:val="008713A3"/>
    <w:rsid w:val="00885A88"/>
    <w:rsid w:val="008D685B"/>
    <w:rsid w:val="008F6429"/>
    <w:rsid w:val="0092525A"/>
    <w:rsid w:val="00952378"/>
    <w:rsid w:val="00960C05"/>
    <w:rsid w:val="00965704"/>
    <w:rsid w:val="009F24C0"/>
    <w:rsid w:val="009F4C07"/>
    <w:rsid w:val="00AB38A1"/>
    <w:rsid w:val="00B04340"/>
    <w:rsid w:val="00B27293"/>
    <w:rsid w:val="00B65C72"/>
    <w:rsid w:val="00BD6BD0"/>
    <w:rsid w:val="00C5479D"/>
    <w:rsid w:val="00C87A70"/>
    <w:rsid w:val="00DA6F38"/>
    <w:rsid w:val="00E01D01"/>
    <w:rsid w:val="00E4229C"/>
    <w:rsid w:val="00E451AB"/>
    <w:rsid w:val="00E45A02"/>
    <w:rsid w:val="00E6016E"/>
    <w:rsid w:val="00E6505C"/>
    <w:rsid w:val="00E7795A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62F0-5BEC-4FC9-9310-A27ADAC4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14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41</cp:revision>
  <cp:lastPrinted>2022-04-27T10:55:00Z</cp:lastPrinted>
  <dcterms:created xsi:type="dcterms:W3CDTF">2021-03-03T07:50:00Z</dcterms:created>
  <dcterms:modified xsi:type="dcterms:W3CDTF">2022-10-20T10:13:00Z</dcterms:modified>
</cp:coreProperties>
</file>